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48CCD" w14:textId="40789A1A" w:rsidR="00874FBE" w:rsidRDefault="00874FBE">
      <w:r>
        <w:t xml:space="preserve">Towering sky-high inside The Shard is Oblix East, a sophisticated European restaurant featuring an entertainment lounge </w:t>
      </w:r>
      <w:bookmarkStart w:id="0" w:name="_GoBack"/>
      <w:bookmarkEnd w:id="0"/>
      <w:r>
        <w:t xml:space="preserve">and unbeatable views of The City. </w:t>
      </w:r>
    </w:p>
    <w:p w14:paraId="17CF822B" w14:textId="77777777" w:rsidR="00874FBE" w:rsidRDefault="00874FBE">
      <w:r>
        <w:t xml:space="preserve">Oblix merges upscale dining with a relaxed, urban atmosphere, best shown in the huge open kitchen – try to grab a spot nearby to watch the chefs work their magic – and a spit roast-charcoal grill. </w:t>
      </w:r>
    </w:p>
    <w:p w14:paraId="6DBC9F13" w14:textId="624ABFB5" w:rsidR="00874FBE" w:rsidRDefault="00874FBE">
      <w:r>
        <w:t>Spearheaded by Rainer Becker, whose pioneering vision is spread across the whole of the 32</w:t>
      </w:r>
      <w:r w:rsidRPr="00874FBE">
        <w:rPr>
          <w:vertAlign w:val="superscript"/>
        </w:rPr>
        <w:t>nd</w:t>
      </w:r>
      <w:r>
        <w:t xml:space="preserve"> floor of The Shard, the menu includes Brunch staples alongside more innovative fare. </w:t>
      </w:r>
    </w:p>
    <w:sectPr w:rsidR="00874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BE"/>
    <w:rsid w:val="0087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5401"/>
  <w15:chartTrackingRefBased/>
  <w15:docId w15:val="{49A0913F-42EA-4186-B98B-3FF6B5C1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2018-10-11T10:24:00Z</dcterms:created>
  <dcterms:modified xsi:type="dcterms:W3CDTF">2018-10-11T10:34:00Z</dcterms:modified>
</cp:coreProperties>
</file>